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E827" w14:textId="77777777" w:rsidR="00D50DB2" w:rsidRPr="00571B88" w:rsidRDefault="00D50DB2" w:rsidP="00D50DB2">
      <w:pPr>
        <w:pStyle w:val="Heading1"/>
        <w:rPr>
          <w:color w:val="000000" w:themeColor="text1"/>
          <w:lang w:val="en-GB"/>
        </w:rPr>
      </w:pPr>
      <w:r w:rsidRPr="00571B88">
        <w:rPr>
          <w:color w:val="000000" w:themeColor="text1"/>
          <w:lang w:val="en-GB"/>
        </w:rPr>
        <w:t>1800MEDICARE – free 24/7 health advice and connection to the right care for your patients.</w:t>
      </w:r>
    </w:p>
    <w:p w14:paraId="421713A2" w14:textId="77777777" w:rsidR="00D50DB2" w:rsidRPr="00571B88" w:rsidRDefault="00D50DB2" w:rsidP="00D50DB2">
      <w:pPr>
        <w:pStyle w:val="Heading2"/>
        <w:rPr>
          <w:color w:val="000000" w:themeColor="text1"/>
          <w:lang w:val="en-GB"/>
        </w:rPr>
      </w:pPr>
      <w:r w:rsidRPr="00571B88">
        <w:rPr>
          <w:color w:val="000000" w:themeColor="text1"/>
          <w:lang w:val="en-GB"/>
        </w:rPr>
        <w:t>Information for health professionals</w:t>
      </w:r>
    </w:p>
    <w:p w14:paraId="0A59042C" w14:textId="77777777" w:rsidR="00D50DB2" w:rsidRPr="00571B88" w:rsidRDefault="00D50DB2" w:rsidP="00D50DB2">
      <w:pPr>
        <w:rPr>
          <w:color w:val="000000" w:themeColor="text1"/>
          <w:lang w:val="en-GB"/>
        </w:rPr>
      </w:pPr>
      <w:r w:rsidRPr="00571B88">
        <w:rPr>
          <w:color w:val="000000" w:themeColor="text1"/>
          <w:lang w:val="en-GB"/>
        </w:rPr>
        <w:t xml:space="preserve">Call 1800MEDICARE (1800 633 422), </w:t>
      </w:r>
      <w:r w:rsidRPr="00571B88">
        <w:rPr>
          <w:rFonts w:ascii="MS Gothic" w:eastAsia="MS Gothic" w:hAnsi="MS Gothic" w:cs="MS Gothic" w:hint="eastAsia"/>
          <w:color w:val="000000" w:themeColor="text1"/>
          <w:lang w:val="en-GB"/>
        </w:rPr>
        <w:t> </w:t>
      </w:r>
      <w:r w:rsidRPr="00571B88">
        <w:rPr>
          <w:color w:val="000000" w:themeColor="text1"/>
          <w:lang w:val="en-GB"/>
        </w:rPr>
        <w:t xml:space="preserve">visit www.medicare.gov.au/1800 or connect </w:t>
      </w:r>
      <w:r w:rsidRPr="00571B88">
        <w:rPr>
          <w:rFonts w:ascii="MS Gothic" w:eastAsia="MS Gothic" w:hAnsi="MS Gothic" w:cs="MS Gothic" w:hint="eastAsia"/>
          <w:color w:val="000000" w:themeColor="text1"/>
          <w:lang w:val="en-GB"/>
        </w:rPr>
        <w:t> </w:t>
      </w:r>
      <w:r w:rsidRPr="00571B88">
        <w:rPr>
          <w:color w:val="000000" w:themeColor="text1"/>
          <w:lang w:val="en-GB"/>
        </w:rPr>
        <w:t>via 1800MEDICARE app.</w:t>
      </w:r>
    </w:p>
    <w:p w14:paraId="1401C90E" w14:textId="77777777" w:rsidR="00D50DB2" w:rsidRPr="00571B88" w:rsidRDefault="00D50DB2" w:rsidP="00802D6B">
      <w:pPr>
        <w:pStyle w:val="Heading2"/>
        <w:rPr>
          <w:color w:val="000000" w:themeColor="text1"/>
          <w:lang w:val="en-GB"/>
        </w:rPr>
      </w:pPr>
      <w:r w:rsidRPr="00571B88">
        <w:rPr>
          <w:color w:val="000000" w:themeColor="text1"/>
          <w:lang w:val="en-GB"/>
        </w:rPr>
        <w:t>What is 1800MEDICARE?</w:t>
      </w:r>
    </w:p>
    <w:p w14:paraId="238AD2FD" w14:textId="77777777" w:rsidR="00D50DB2" w:rsidRPr="00571B88" w:rsidRDefault="00D50DB2" w:rsidP="00D50DB2">
      <w:pPr>
        <w:rPr>
          <w:color w:val="000000" w:themeColor="text1"/>
          <w:lang w:val="en-GB"/>
        </w:rPr>
      </w:pPr>
      <w:r w:rsidRPr="00571B88">
        <w:rPr>
          <w:color w:val="000000" w:themeColor="text1"/>
          <w:lang w:val="en-GB"/>
        </w:rPr>
        <w:t>1800MEDICARE is a free, 24/7 government -funded service for non-emergency health advice which can be accessed via phone (1800 633 422), website and phone app. 1800MEDICARE is available to everyone in Australia. No Medicare card is required.</w:t>
      </w:r>
    </w:p>
    <w:p w14:paraId="1FCCF088" w14:textId="77777777" w:rsidR="00D50DB2" w:rsidRPr="00571B88" w:rsidRDefault="00D50DB2" w:rsidP="00D50DB2">
      <w:pPr>
        <w:rPr>
          <w:color w:val="000000" w:themeColor="text1"/>
          <w:lang w:val="en-GB"/>
        </w:rPr>
      </w:pPr>
      <w:r w:rsidRPr="00571B88">
        <w:rPr>
          <w:color w:val="000000" w:themeColor="text1"/>
          <w:lang w:val="en-GB"/>
        </w:rPr>
        <w:t xml:space="preserve">You or your patients can access 1800MEDICARE by calling 1800 633 422. Every call is answered by a registered nurse with clinical experience (many from emergency, primary care, or acute settings). Nurses use validated clinical decision-support tools within a rigorous and established clinical governance framework to assess symptoms, provide evidence-based advice, and direct patients to the most appropriate level of care, whether that’s getting help from a GP, Medicare Urgent Care Clinic, pharmacy, a local health service, or emergency department. </w:t>
      </w:r>
    </w:p>
    <w:p w14:paraId="143442DD" w14:textId="77777777" w:rsidR="00D50DB2" w:rsidRPr="00571B88" w:rsidRDefault="00D50DB2" w:rsidP="00D50DB2">
      <w:pPr>
        <w:rPr>
          <w:color w:val="000000" w:themeColor="text1"/>
          <w:lang w:val="en-GB"/>
        </w:rPr>
      </w:pPr>
      <w:r w:rsidRPr="00571B88">
        <w:rPr>
          <w:color w:val="000000" w:themeColor="text1"/>
          <w:lang w:val="en-GB"/>
        </w:rPr>
        <w:t>After-hours (6pm-8am Monday to Friday and all weekend), eligible patients may also be offered a free telehealth consultation with a GP (who are all RACGP Fellows). These consultations provide a safety net when no other GP appointment is available in a clinically appropriate timeframe.</w:t>
      </w:r>
    </w:p>
    <w:p w14:paraId="33F5C744" w14:textId="77777777" w:rsidR="00D50DB2" w:rsidRPr="00571B88" w:rsidRDefault="00D50DB2" w:rsidP="00D50DB2">
      <w:pPr>
        <w:rPr>
          <w:color w:val="000000" w:themeColor="text1"/>
          <w:lang w:val="en-GB"/>
        </w:rPr>
      </w:pPr>
      <w:r w:rsidRPr="00571B88">
        <w:rPr>
          <w:color w:val="000000" w:themeColor="text1"/>
          <w:lang w:val="en-GB"/>
        </w:rPr>
        <w:t xml:space="preserve">Patients can also access 1800MEDICARE through the website and mobile app, which provide expert health information and digital tools such as a symptom checker and medicines information. </w:t>
      </w:r>
    </w:p>
    <w:p w14:paraId="76EA5145" w14:textId="77777777" w:rsidR="00D50DB2" w:rsidRPr="00571B88" w:rsidRDefault="00D50DB2" w:rsidP="00D50DB2">
      <w:pPr>
        <w:rPr>
          <w:color w:val="000000" w:themeColor="text1"/>
          <w:lang w:val="en-GB"/>
        </w:rPr>
      </w:pPr>
      <w:r w:rsidRPr="00571B88">
        <w:rPr>
          <w:color w:val="000000" w:themeColor="text1"/>
          <w:lang w:val="en-GB"/>
        </w:rPr>
        <w:t>The 1800MEDICARE app is a secure and convenient way for your patients to view key health information that they, their healthcare providers or representatives have uploaded to My Health Record, and access electronic prescriptions and their Active Script List.</w:t>
      </w:r>
    </w:p>
    <w:p w14:paraId="163CAE8B" w14:textId="77777777" w:rsidR="00D50DB2" w:rsidRPr="00571B88" w:rsidRDefault="00D50DB2" w:rsidP="00802D6B">
      <w:pPr>
        <w:pStyle w:val="Heading2"/>
        <w:rPr>
          <w:color w:val="000000" w:themeColor="text1"/>
          <w:lang w:val="en-GB"/>
        </w:rPr>
      </w:pPr>
      <w:r w:rsidRPr="00571B88">
        <w:rPr>
          <w:color w:val="000000" w:themeColor="text1"/>
          <w:lang w:val="en-GB"/>
        </w:rPr>
        <w:t xml:space="preserve">More </w:t>
      </w:r>
      <w:r w:rsidRPr="00571B88">
        <w:rPr>
          <w:color w:val="000000" w:themeColor="text1"/>
        </w:rPr>
        <w:t>information</w:t>
      </w:r>
      <w:r w:rsidRPr="00571B88">
        <w:rPr>
          <w:color w:val="000000" w:themeColor="text1"/>
          <w:lang w:val="en-GB"/>
        </w:rPr>
        <w:t xml:space="preserve"> </w:t>
      </w:r>
    </w:p>
    <w:p w14:paraId="3100C252" w14:textId="77777777" w:rsidR="00D50DB2" w:rsidRPr="00571B88" w:rsidRDefault="00D50DB2" w:rsidP="00D50DB2">
      <w:pPr>
        <w:rPr>
          <w:color w:val="000000" w:themeColor="text1"/>
          <w:lang w:val="en-GB"/>
        </w:rPr>
      </w:pPr>
      <w:r w:rsidRPr="00571B88">
        <w:rPr>
          <w:color w:val="000000" w:themeColor="text1"/>
          <w:lang w:val="en-GB"/>
        </w:rPr>
        <w:t xml:space="preserve">To learn more about 1800MEDICARE, and find support that suits your patient: </w:t>
      </w:r>
    </w:p>
    <w:p w14:paraId="052B83A2" w14:textId="77777777" w:rsidR="00D50DB2" w:rsidRPr="00571B88" w:rsidRDefault="00D50DB2" w:rsidP="00802D6B">
      <w:pPr>
        <w:pStyle w:val="ListParagraph"/>
        <w:numPr>
          <w:ilvl w:val="0"/>
          <w:numId w:val="5"/>
        </w:numPr>
        <w:rPr>
          <w:color w:val="000000" w:themeColor="text1"/>
          <w:lang w:val="en-GB"/>
        </w:rPr>
      </w:pPr>
      <w:r w:rsidRPr="00571B88">
        <w:rPr>
          <w:color w:val="000000" w:themeColor="text1"/>
          <w:lang w:val="en-GB"/>
        </w:rPr>
        <w:t xml:space="preserve">go to medicare.gov.au/1800 </w:t>
      </w:r>
    </w:p>
    <w:p w14:paraId="71658809" w14:textId="77777777" w:rsidR="00D50DB2" w:rsidRPr="00571B88" w:rsidRDefault="00D50DB2" w:rsidP="00802D6B">
      <w:pPr>
        <w:pStyle w:val="ListParagraph"/>
        <w:numPr>
          <w:ilvl w:val="0"/>
          <w:numId w:val="5"/>
        </w:numPr>
        <w:rPr>
          <w:color w:val="000000" w:themeColor="text1"/>
          <w:lang w:val="en-GB"/>
        </w:rPr>
      </w:pPr>
      <w:r w:rsidRPr="00571B88">
        <w:rPr>
          <w:color w:val="000000" w:themeColor="text1"/>
          <w:lang w:val="en-GB"/>
        </w:rPr>
        <w:t>call 1800MEDICARE on 1800 633 422</w:t>
      </w:r>
    </w:p>
    <w:p w14:paraId="5F20A539" w14:textId="77777777" w:rsidR="00D50DB2" w:rsidRPr="00571B88" w:rsidRDefault="00D50DB2" w:rsidP="00802D6B">
      <w:pPr>
        <w:pStyle w:val="ListParagraph"/>
        <w:numPr>
          <w:ilvl w:val="0"/>
          <w:numId w:val="5"/>
        </w:numPr>
        <w:rPr>
          <w:color w:val="000000" w:themeColor="text1"/>
          <w:lang w:val="en-GB"/>
        </w:rPr>
      </w:pPr>
      <w:r w:rsidRPr="00571B88">
        <w:rPr>
          <w:color w:val="000000" w:themeColor="text1"/>
          <w:lang w:val="en-GB"/>
        </w:rPr>
        <w:t xml:space="preserve">download the 1800MEDICARE App </w:t>
      </w:r>
    </w:p>
    <w:p w14:paraId="400E9E02" w14:textId="026F618A" w:rsidR="00434F81" w:rsidRPr="00571B88" w:rsidRDefault="00D50DB2" w:rsidP="00D50DB2">
      <w:pPr>
        <w:rPr>
          <w:color w:val="000000" w:themeColor="text1"/>
        </w:rPr>
      </w:pPr>
      <w:r w:rsidRPr="00571B88">
        <w:rPr>
          <w:color w:val="000000" w:themeColor="text1"/>
          <w:lang w:val="en-GB"/>
        </w:rPr>
        <w:t>In an emergency, always call Triple Zero (000).</w:t>
      </w:r>
    </w:p>
    <w:sectPr w:rsidR="00434F81" w:rsidRPr="00571B88" w:rsidSect="00756406">
      <w:headerReference w:type="even" r:id="rId10"/>
      <w:headerReference w:type="default" r:id="rId11"/>
      <w:footerReference w:type="even" r:id="rId12"/>
      <w:footerReference w:type="default" r:id="rId13"/>
      <w:pgSz w:w="11900" w:h="16820"/>
      <w:pgMar w:top="1701"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FB7C" w14:textId="77777777" w:rsidR="00633AE9" w:rsidRDefault="00633AE9" w:rsidP="00756406">
      <w:pPr>
        <w:spacing w:after="0"/>
      </w:pPr>
      <w:r>
        <w:separator/>
      </w:r>
    </w:p>
  </w:endnote>
  <w:endnote w:type="continuationSeparator" w:id="0">
    <w:p w14:paraId="2705CD8D" w14:textId="77777777" w:rsidR="00633AE9" w:rsidRDefault="00633AE9" w:rsidP="007564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antGarde CE">
    <w:altName w:val="Calibri"/>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C165" w14:textId="49F8C672" w:rsidR="00756406" w:rsidRDefault="00756406">
    <w:pPr>
      <w:pStyle w:val="Footer"/>
    </w:pPr>
    <w:r>
      <w:rPr>
        <w:noProof/>
      </w:rPr>
      <mc:AlternateContent>
        <mc:Choice Requires="wps">
          <w:drawing>
            <wp:anchor distT="0" distB="0" distL="0" distR="0" simplePos="0" relativeHeight="251662336" behindDoc="0" locked="0" layoutInCell="1" allowOverlap="1" wp14:anchorId="67E1E3B2" wp14:editId="3AB077CF">
              <wp:simplePos x="635" y="635"/>
              <wp:positionH relativeFrom="page">
                <wp:align>center</wp:align>
              </wp:positionH>
              <wp:positionV relativeFrom="page">
                <wp:align>bottom</wp:align>
              </wp:positionV>
              <wp:extent cx="622300" cy="376555"/>
              <wp:effectExtent l="0" t="0" r="6350" b="0"/>
              <wp:wrapNone/>
              <wp:docPr id="21084159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A7474E" w14:textId="6A67717F" w:rsidR="00756406" w:rsidRPr="00756406" w:rsidRDefault="00756406" w:rsidP="00756406">
                          <w:pPr>
                            <w:spacing w:after="0"/>
                            <w:rPr>
                              <w:rFonts w:ascii="Aptos" w:eastAsia="Aptos" w:hAnsi="Aptos" w:cs="Aptos"/>
                              <w:noProof/>
                              <w:color w:val="FF0000"/>
                            </w:rPr>
                          </w:pPr>
                          <w:r w:rsidRPr="007564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E1E3B2"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6A7474E" w14:textId="6A67717F" w:rsidR="00756406" w:rsidRPr="00756406" w:rsidRDefault="00756406" w:rsidP="00756406">
                    <w:pPr>
                      <w:spacing w:after="0"/>
                      <w:rPr>
                        <w:rFonts w:ascii="Aptos" w:eastAsia="Aptos" w:hAnsi="Aptos" w:cs="Aptos"/>
                        <w:noProof/>
                        <w:color w:val="FF0000"/>
                      </w:rPr>
                    </w:pPr>
                    <w:r w:rsidRPr="0075640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481" w14:textId="165BD85A" w:rsidR="006119D6" w:rsidRDefault="006119D6">
    <w:pPr>
      <w:pStyle w:val="Footer"/>
    </w:pPr>
    <w:r>
      <w:t>1800MEDICARE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3FE0" w14:textId="77777777" w:rsidR="00633AE9" w:rsidRDefault="00633AE9" w:rsidP="00756406">
      <w:pPr>
        <w:spacing w:after="0"/>
      </w:pPr>
      <w:r>
        <w:separator/>
      </w:r>
    </w:p>
  </w:footnote>
  <w:footnote w:type="continuationSeparator" w:id="0">
    <w:p w14:paraId="68E6E522" w14:textId="77777777" w:rsidR="00633AE9" w:rsidRDefault="00633AE9" w:rsidP="007564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383C" w14:textId="36A35DED" w:rsidR="00756406" w:rsidRDefault="00756406">
    <w:pPr>
      <w:pStyle w:val="Header"/>
    </w:pPr>
    <w:r>
      <w:rPr>
        <w:noProof/>
      </w:rPr>
      <mc:AlternateContent>
        <mc:Choice Requires="wps">
          <w:drawing>
            <wp:anchor distT="0" distB="0" distL="0" distR="0" simplePos="0" relativeHeight="251659264" behindDoc="0" locked="0" layoutInCell="1" allowOverlap="1" wp14:anchorId="34572823" wp14:editId="7873E647">
              <wp:simplePos x="635" y="635"/>
              <wp:positionH relativeFrom="page">
                <wp:align>center</wp:align>
              </wp:positionH>
              <wp:positionV relativeFrom="page">
                <wp:align>top</wp:align>
              </wp:positionV>
              <wp:extent cx="622300" cy="376555"/>
              <wp:effectExtent l="0" t="0" r="6350" b="4445"/>
              <wp:wrapNone/>
              <wp:docPr id="4822388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E18187" w14:textId="2C331E8A" w:rsidR="00756406" w:rsidRPr="00756406" w:rsidRDefault="00756406" w:rsidP="00756406">
                          <w:pPr>
                            <w:spacing w:after="0"/>
                            <w:rPr>
                              <w:rFonts w:ascii="Aptos" w:eastAsia="Aptos" w:hAnsi="Aptos" w:cs="Aptos"/>
                              <w:noProof/>
                              <w:color w:val="FF0000"/>
                            </w:rPr>
                          </w:pPr>
                          <w:r w:rsidRPr="007564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57282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EE18187" w14:textId="2C331E8A" w:rsidR="00756406" w:rsidRPr="00756406" w:rsidRDefault="00756406" w:rsidP="00756406">
                    <w:pPr>
                      <w:spacing w:after="0"/>
                      <w:rPr>
                        <w:rFonts w:ascii="Aptos" w:eastAsia="Aptos" w:hAnsi="Aptos" w:cs="Aptos"/>
                        <w:noProof/>
                        <w:color w:val="FF0000"/>
                      </w:rPr>
                    </w:pPr>
                    <w:r w:rsidRPr="0075640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BCAD" w14:textId="62C14E96" w:rsidR="00756406" w:rsidRDefault="00973C54" w:rsidP="006119D6">
    <w:pPr>
      <w:pStyle w:val="Header"/>
      <w:tabs>
        <w:tab w:val="clear" w:pos="4513"/>
        <w:tab w:val="clear" w:pos="9026"/>
        <w:tab w:val="left" w:pos="7667"/>
      </w:tabs>
    </w:pPr>
    <w:r>
      <w:rPr>
        <w:noProof/>
      </w:rPr>
      <w:drawing>
        <wp:anchor distT="0" distB="0" distL="114300" distR="114300" simplePos="0" relativeHeight="251669504" behindDoc="1" locked="0" layoutInCell="1" allowOverlap="1" wp14:anchorId="417BC1A9" wp14:editId="4ED08EEA">
          <wp:simplePos x="0" y="0"/>
          <wp:positionH relativeFrom="column">
            <wp:posOffset>62195</wp:posOffset>
          </wp:positionH>
          <wp:positionV relativeFrom="paragraph">
            <wp:posOffset>99469</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702853775" name="Picture 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53775" name="Picture 4" descr="Australian Government Department of Health, Disability and Age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B88">
      <w:rPr>
        <w:noProof/>
      </w:rPr>
      <w:drawing>
        <wp:anchor distT="0" distB="0" distL="114300" distR="114300" simplePos="0" relativeHeight="251667456" behindDoc="1" locked="0" layoutInCell="1" allowOverlap="1" wp14:anchorId="4098F48F" wp14:editId="6D78CE1A">
          <wp:simplePos x="0" y="0"/>
          <wp:positionH relativeFrom="column">
            <wp:posOffset>3483427</wp:posOffset>
          </wp:positionH>
          <wp:positionV relativeFrom="paragraph">
            <wp:posOffset>174625</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1528706864" name="Picture 5" descr="1800MEDICARE. To the right, a black telephone icon precedes the full contact number &quot;1800 633 422&quot; in bold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6864" name="Picture 5" descr="1800MEDICARE. To the right, a black telephone icon precedes the full contact number &quot;1800 633 422&quot; in bold black fo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9D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587"/>
    <w:multiLevelType w:val="hybridMultilevel"/>
    <w:tmpl w:val="558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6A40"/>
    <w:multiLevelType w:val="hybridMultilevel"/>
    <w:tmpl w:val="DED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36726"/>
    <w:multiLevelType w:val="hybridMultilevel"/>
    <w:tmpl w:val="D72A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4389">
    <w:abstractNumId w:val="3"/>
  </w:num>
  <w:num w:numId="2" w16cid:durableId="584191036">
    <w:abstractNumId w:val="1"/>
  </w:num>
  <w:num w:numId="3" w16cid:durableId="1349673480">
    <w:abstractNumId w:val="2"/>
  </w:num>
  <w:num w:numId="4" w16cid:durableId="330570960">
    <w:abstractNumId w:val="0"/>
  </w:num>
  <w:num w:numId="5" w16cid:durableId="653335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475F8"/>
    <w:rsid w:val="002476B2"/>
    <w:rsid w:val="00321100"/>
    <w:rsid w:val="00346475"/>
    <w:rsid w:val="00352F8B"/>
    <w:rsid w:val="00434F81"/>
    <w:rsid w:val="00447C3F"/>
    <w:rsid w:val="004F6C94"/>
    <w:rsid w:val="00571B88"/>
    <w:rsid w:val="006119D6"/>
    <w:rsid w:val="00633AE9"/>
    <w:rsid w:val="00756406"/>
    <w:rsid w:val="00802D6B"/>
    <w:rsid w:val="008F3A98"/>
    <w:rsid w:val="00973C54"/>
    <w:rsid w:val="009B4AD2"/>
    <w:rsid w:val="009C2058"/>
    <w:rsid w:val="009F3221"/>
    <w:rsid w:val="00B81E71"/>
    <w:rsid w:val="00CB207E"/>
    <w:rsid w:val="00D50DB2"/>
    <w:rsid w:val="00D61111"/>
    <w:rsid w:val="00E24257"/>
    <w:rsid w:val="00E64E51"/>
    <w:rsid w:val="00FC6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2D4E"/>
  <w15:chartTrackingRefBased/>
  <w15:docId w15:val="{BA8317D7-1782-0342-AA3F-3E3FC2E0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58"/>
    <w:pPr>
      <w:spacing w:after="120"/>
    </w:pPr>
    <w:rPr>
      <w:rFonts w:ascii="Arial" w:eastAsiaTheme="minorEastAsia" w:hAnsi="Arial"/>
    </w:rPr>
  </w:style>
  <w:style w:type="paragraph" w:styleId="Heading1">
    <w:name w:val="heading 1"/>
    <w:basedOn w:val="Normal"/>
    <w:next w:val="Normal"/>
    <w:link w:val="Heading1Char"/>
    <w:uiPriority w:val="9"/>
    <w:qFormat/>
    <w:rsid w:val="00447C3F"/>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447C3F"/>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447C3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447C3F"/>
    <w:rPr>
      <w:rFonts w:ascii="Arial" w:eastAsiaTheme="majorEastAsia" w:hAnsi="Arial" w:cstheme="majorBidi"/>
      <w:b/>
      <w:color w:val="0F4761" w:themeColor="accent1" w:themeShade="BF"/>
      <w:sz w:val="40"/>
      <w:szCs w:val="40"/>
    </w:rPr>
  </w:style>
  <w:style w:type="character" w:customStyle="1" w:styleId="Heading2Char">
    <w:name w:val="Heading 2 Char"/>
    <w:basedOn w:val="DefaultParagraphFont"/>
    <w:link w:val="Heading2"/>
    <w:uiPriority w:val="9"/>
    <w:rsid w:val="00447C3F"/>
    <w:rPr>
      <w:rFonts w:ascii="Arial" w:eastAsiaTheme="majorEastAsia" w:hAnsi="Arial" w:cstheme="majorBidi"/>
      <w:b/>
      <w:color w:val="0F4761" w:themeColor="accent1" w:themeShade="BF"/>
      <w:sz w:val="32"/>
      <w:szCs w:val="32"/>
    </w:rPr>
  </w:style>
  <w:style w:type="character" w:customStyle="1" w:styleId="Heading3Char">
    <w:name w:val="Heading 3 Char"/>
    <w:basedOn w:val="DefaultParagraphFont"/>
    <w:link w:val="Heading3"/>
    <w:uiPriority w:val="9"/>
    <w:rsid w:val="00447C3F"/>
    <w:rPr>
      <w:rFonts w:ascii="Arial" w:eastAsiaTheme="majorEastAsia" w:hAnsi="Arial" w:cstheme="majorBidi"/>
      <w:b/>
      <w:color w:val="0F4761" w:themeColor="accent1" w:themeShade="BF"/>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756406"/>
    <w:pPr>
      <w:tabs>
        <w:tab w:val="center" w:pos="4513"/>
        <w:tab w:val="right" w:pos="9026"/>
      </w:tabs>
      <w:spacing w:after="0"/>
    </w:pPr>
  </w:style>
  <w:style w:type="character" w:customStyle="1" w:styleId="HeaderChar">
    <w:name w:val="Header Char"/>
    <w:basedOn w:val="DefaultParagraphFont"/>
    <w:link w:val="Header"/>
    <w:uiPriority w:val="99"/>
    <w:rsid w:val="00756406"/>
    <w:rPr>
      <w:rFonts w:ascii="Arial" w:eastAsiaTheme="minorEastAsia" w:hAnsi="Arial"/>
    </w:rPr>
  </w:style>
  <w:style w:type="paragraph" w:styleId="Footer">
    <w:name w:val="footer"/>
    <w:basedOn w:val="Normal"/>
    <w:link w:val="FooterChar"/>
    <w:uiPriority w:val="99"/>
    <w:unhideWhenUsed/>
    <w:rsid w:val="00756406"/>
    <w:pPr>
      <w:tabs>
        <w:tab w:val="center" w:pos="4513"/>
        <w:tab w:val="right" w:pos="9026"/>
      </w:tabs>
      <w:spacing w:after="0"/>
    </w:pPr>
  </w:style>
  <w:style w:type="character" w:customStyle="1" w:styleId="FooterChar">
    <w:name w:val="Footer Char"/>
    <w:basedOn w:val="DefaultParagraphFont"/>
    <w:link w:val="Footer"/>
    <w:uiPriority w:val="99"/>
    <w:rsid w:val="00756406"/>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2D2A9-1E70-4687-B5C8-3E274C491B6C}">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B82700DD-9B2C-4014-80DE-0446810C6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87FF2-C8C3-4714-A9BF-874C1CAD6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Raybould</dc:creator>
  <cp:keywords/>
  <dc:description/>
  <cp:lastModifiedBy>BAKKER, Claire</cp:lastModifiedBy>
  <cp:revision>6</cp:revision>
  <dcterms:created xsi:type="dcterms:W3CDTF">2026-05-20T02:55:00Z</dcterms:created>
  <dcterms:modified xsi:type="dcterms:W3CDTF">2026-05-25T23:36:00Z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6e9e145a,1cbe6156,12cb75fa</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710ac526,7dabdfa3,3db0016a</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2026-05-25T06:13:25Z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d03b780b-4b83-4945-8f94-4fac11cc9c7c</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MediaServiceImageTags">
    <vt:lpwstr/>
  </property>
</Properties>
</file>